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3F1C" w14:textId="77777777" w:rsidR="003D0C6C" w:rsidRPr="003D0C6C" w:rsidRDefault="003D0C6C" w:rsidP="003D0C6C">
      <w:pPr>
        <w:jc w:val="center"/>
        <w:rPr>
          <w:rFonts w:ascii="Arial" w:hAnsi="Arial" w:cs="Arial"/>
          <w:b/>
          <w:bCs/>
        </w:rPr>
      </w:pPr>
      <w:r w:rsidRPr="003D0C6C">
        <w:rPr>
          <w:rFonts w:ascii="Arial" w:hAnsi="Arial" w:cs="Arial"/>
          <w:b/>
          <w:bCs/>
        </w:rPr>
        <w:t>ARRANCA OPERATIVO DE SEGURIDAD EN SEMANA SANTA DE CANCÚN</w:t>
      </w:r>
    </w:p>
    <w:p w14:paraId="219DF682" w14:textId="77777777" w:rsidR="003D0C6C" w:rsidRPr="003D0C6C" w:rsidRDefault="003D0C6C" w:rsidP="003D0C6C">
      <w:pPr>
        <w:jc w:val="both"/>
        <w:rPr>
          <w:rFonts w:ascii="Arial" w:hAnsi="Arial" w:cs="Arial"/>
          <w:b/>
          <w:bCs/>
        </w:rPr>
      </w:pPr>
    </w:p>
    <w:p w14:paraId="44068AD4" w14:textId="58E2473A" w:rsidR="003D0C6C" w:rsidRPr="003D0C6C" w:rsidRDefault="003D0C6C" w:rsidP="003D0C6C">
      <w:pPr>
        <w:jc w:val="both"/>
        <w:rPr>
          <w:rFonts w:ascii="Arial" w:hAnsi="Arial" w:cs="Arial"/>
        </w:rPr>
      </w:pPr>
      <w:r w:rsidRPr="003D0C6C">
        <w:rPr>
          <w:rFonts w:ascii="Arial" w:hAnsi="Arial" w:cs="Arial"/>
          <w:b/>
          <w:bCs/>
        </w:rPr>
        <w:t>Cancún, Q.</w:t>
      </w:r>
      <w:r w:rsidR="00721C53">
        <w:rPr>
          <w:rFonts w:ascii="Arial" w:hAnsi="Arial" w:cs="Arial"/>
          <w:b/>
          <w:bCs/>
        </w:rPr>
        <w:t xml:space="preserve"> </w:t>
      </w:r>
      <w:r w:rsidRPr="003D0C6C">
        <w:rPr>
          <w:rFonts w:ascii="Arial" w:hAnsi="Arial" w:cs="Arial"/>
          <w:b/>
          <w:bCs/>
        </w:rPr>
        <w:t>R., a 11 de abril de 2025.-</w:t>
      </w:r>
      <w:r w:rsidRPr="003D0C6C">
        <w:rPr>
          <w:rFonts w:ascii="Arial" w:hAnsi="Arial" w:cs="Arial"/>
        </w:rPr>
        <w:t xml:space="preserve"> Durante el banderazo de inicio del “Operativo de Semana Santa en el Estado de Quintana Roo 2025”, la Presidenta Municipal, Ana Paty Peralta, detalló que 275 elementos municipales recorrerán las calles, más 36 guardavidas, vehículos y drones, resaltando la suma de esfuerzos desde el gobierno municipal con entrega y profesionalismo para proteger a los cancunenses y viajeros, tanto locales como extranjeros. </w:t>
      </w:r>
    </w:p>
    <w:p w14:paraId="4A08CA4C" w14:textId="77777777" w:rsidR="003D0C6C" w:rsidRPr="003D0C6C" w:rsidRDefault="003D0C6C" w:rsidP="003D0C6C">
      <w:pPr>
        <w:jc w:val="both"/>
        <w:rPr>
          <w:rFonts w:ascii="Arial" w:hAnsi="Arial" w:cs="Arial"/>
        </w:rPr>
      </w:pPr>
    </w:p>
    <w:p w14:paraId="4E4592EF" w14:textId="77777777" w:rsidR="003D0C6C" w:rsidRPr="003D0C6C" w:rsidRDefault="003D0C6C" w:rsidP="003D0C6C">
      <w:pPr>
        <w:jc w:val="both"/>
        <w:rPr>
          <w:rFonts w:ascii="Arial" w:hAnsi="Arial" w:cs="Arial"/>
        </w:rPr>
      </w:pPr>
      <w:r w:rsidRPr="003D0C6C">
        <w:rPr>
          <w:rFonts w:ascii="Arial" w:hAnsi="Arial" w:cs="Arial"/>
        </w:rPr>
        <w:t xml:space="preserve">“Policías, Tránsito, Protección Civil, Bomberos, guardavidas, a todas y todos quienes con vocación de servicio siempre están listos para salvaguardar la integridad y el patrimonio de quienes aquí vivimos y quienes nos visitan”, dijo. </w:t>
      </w:r>
    </w:p>
    <w:p w14:paraId="5E22C60C" w14:textId="77777777" w:rsidR="003D0C6C" w:rsidRPr="003D0C6C" w:rsidRDefault="003D0C6C" w:rsidP="003D0C6C">
      <w:pPr>
        <w:jc w:val="both"/>
        <w:rPr>
          <w:rFonts w:ascii="Arial" w:hAnsi="Arial" w:cs="Arial"/>
        </w:rPr>
      </w:pPr>
    </w:p>
    <w:p w14:paraId="7714916C" w14:textId="77777777" w:rsidR="003D0C6C" w:rsidRPr="003D0C6C" w:rsidRDefault="003D0C6C" w:rsidP="003D0C6C">
      <w:pPr>
        <w:jc w:val="both"/>
        <w:rPr>
          <w:rFonts w:ascii="Arial" w:hAnsi="Arial" w:cs="Arial"/>
        </w:rPr>
      </w:pPr>
      <w:r w:rsidRPr="003D0C6C">
        <w:rPr>
          <w:rFonts w:ascii="Arial" w:hAnsi="Arial" w:cs="Arial"/>
        </w:rPr>
        <w:t xml:space="preserve">En el evento realizado en Malecón Tajamar, encabezado por la gobernadora Mara Lezama, la Primera Autoridad Municipal hizo un llamado a todos los ciudadanos a cuidarse de manera individual y colectiva para lograr una Semana Santa segura, porque son los individuos que deben ser responsables en las playas, carreteras y centros turísticos. </w:t>
      </w:r>
    </w:p>
    <w:p w14:paraId="6B1BDEFB" w14:textId="77777777" w:rsidR="003D0C6C" w:rsidRPr="003D0C6C" w:rsidRDefault="003D0C6C" w:rsidP="003D0C6C">
      <w:pPr>
        <w:jc w:val="both"/>
        <w:rPr>
          <w:rFonts w:ascii="Arial" w:hAnsi="Arial" w:cs="Arial"/>
        </w:rPr>
      </w:pPr>
    </w:p>
    <w:p w14:paraId="2746420A" w14:textId="77777777" w:rsidR="003D0C6C" w:rsidRPr="003D0C6C" w:rsidRDefault="003D0C6C" w:rsidP="003D0C6C">
      <w:pPr>
        <w:jc w:val="both"/>
        <w:rPr>
          <w:rFonts w:ascii="Arial" w:hAnsi="Arial" w:cs="Arial"/>
        </w:rPr>
      </w:pPr>
      <w:r w:rsidRPr="003D0C6C">
        <w:rPr>
          <w:rFonts w:ascii="Arial" w:hAnsi="Arial" w:cs="Arial"/>
        </w:rPr>
        <w:t xml:space="preserve">“Los exhorto a manejar con precaución, a no combinar el alcohol con el volante, a vigilar a nuestras hijas e hijos, </w:t>
      </w:r>
      <w:proofErr w:type="gramStart"/>
      <w:r w:rsidRPr="003D0C6C">
        <w:rPr>
          <w:rFonts w:ascii="Arial" w:hAnsi="Arial" w:cs="Arial"/>
        </w:rPr>
        <w:t>y</w:t>
      </w:r>
      <w:proofErr w:type="gramEnd"/>
      <w:r w:rsidRPr="003D0C6C">
        <w:rPr>
          <w:rFonts w:ascii="Arial" w:hAnsi="Arial" w:cs="Arial"/>
        </w:rPr>
        <w:t xml:space="preserve"> sobre todo, a valorar lo más importante que tenemos: la vida y la de nuestros seres queridos. Les pedimos que disfruten con orden y responsabilidad, que atiendan las recomendaciones de seguridad en todo momento, porque su bienestar es nuestra prioridad, y queremos que regresen a casa felices después de vivir las mejores experiencias.”, dijo. </w:t>
      </w:r>
    </w:p>
    <w:p w14:paraId="4D60410A" w14:textId="77777777" w:rsidR="003D0C6C" w:rsidRPr="003D0C6C" w:rsidRDefault="003D0C6C" w:rsidP="003D0C6C">
      <w:pPr>
        <w:jc w:val="both"/>
        <w:rPr>
          <w:rFonts w:ascii="Arial" w:hAnsi="Arial" w:cs="Arial"/>
        </w:rPr>
      </w:pPr>
    </w:p>
    <w:p w14:paraId="00ABFA72" w14:textId="77777777" w:rsidR="003D0C6C" w:rsidRPr="003D0C6C" w:rsidRDefault="003D0C6C" w:rsidP="003D0C6C">
      <w:pPr>
        <w:jc w:val="both"/>
        <w:rPr>
          <w:rFonts w:ascii="Arial" w:hAnsi="Arial" w:cs="Arial"/>
        </w:rPr>
      </w:pPr>
      <w:r w:rsidRPr="003D0C6C">
        <w:rPr>
          <w:rFonts w:ascii="Arial" w:hAnsi="Arial" w:cs="Arial"/>
        </w:rPr>
        <w:t xml:space="preserve">Ana Paty Peralta dio la bienvenida a los turistas, quienes no solamente disfrutarán de playas, gastronomía, parques naturales, experiencias únicas, cultura y la calidez de la gente local, sino contribuirán a seguir sosteniendo a esta actividad económica como motor que beneficia a miles de familias en Cancún y en todo Quintana Roo, por eso se debe proteger desde todos los sectores. </w:t>
      </w:r>
    </w:p>
    <w:p w14:paraId="60B3AAC6" w14:textId="77777777" w:rsidR="003D0C6C" w:rsidRPr="003D0C6C" w:rsidRDefault="003D0C6C" w:rsidP="003D0C6C">
      <w:pPr>
        <w:jc w:val="both"/>
        <w:rPr>
          <w:rFonts w:ascii="Arial" w:hAnsi="Arial" w:cs="Arial"/>
        </w:rPr>
      </w:pPr>
    </w:p>
    <w:p w14:paraId="67AB5315" w14:textId="77777777" w:rsidR="003D0C6C" w:rsidRPr="003D0C6C" w:rsidRDefault="003D0C6C" w:rsidP="003D0C6C">
      <w:pPr>
        <w:jc w:val="both"/>
        <w:rPr>
          <w:rFonts w:ascii="Arial" w:hAnsi="Arial" w:cs="Arial"/>
        </w:rPr>
      </w:pPr>
      <w:r w:rsidRPr="003D0C6C">
        <w:rPr>
          <w:rFonts w:ascii="Arial" w:hAnsi="Arial" w:cs="Arial"/>
        </w:rPr>
        <w:t>A su vez, la Gobernadora presentó el Tarjetón para la condonación de multas a los turistas en cortesía, ya que no conocen las preferencias en glorietas y calles; apuntando que arriben 1.2 millones de visitantes a los 12 destinos turísticos, no sin antes hacer hincapié en la seguridad con corresponsabilidad, ya que la Semana Santa es uno de los periodos más activos de turismo.</w:t>
      </w:r>
    </w:p>
    <w:p w14:paraId="329F3A2D" w14:textId="77777777" w:rsidR="003D0C6C" w:rsidRPr="003D0C6C" w:rsidRDefault="003D0C6C" w:rsidP="003D0C6C">
      <w:pPr>
        <w:jc w:val="both"/>
        <w:rPr>
          <w:rFonts w:ascii="Arial" w:hAnsi="Arial" w:cs="Arial"/>
        </w:rPr>
      </w:pPr>
    </w:p>
    <w:p w14:paraId="21879941" w14:textId="015EE1CA" w:rsidR="003D0C6C" w:rsidRDefault="003D0C6C" w:rsidP="003D0C6C">
      <w:pPr>
        <w:jc w:val="both"/>
        <w:rPr>
          <w:rFonts w:ascii="Arial" w:hAnsi="Arial" w:cs="Arial"/>
        </w:rPr>
      </w:pPr>
      <w:r w:rsidRPr="003D0C6C">
        <w:rPr>
          <w:rFonts w:ascii="Arial" w:hAnsi="Arial" w:cs="Arial"/>
        </w:rPr>
        <w:t xml:space="preserve">El subsecretario de Seguridad Ciudadana en la zona norte, Antonio Esteban Peralta Amador, resaltó que no solo se da el banderazo de inicio de un operativo más, sino el arranque de una cruzada conjunta, donde quienes la seguridad y tranquilidad de </w:t>
      </w:r>
      <w:r w:rsidRPr="003D0C6C">
        <w:rPr>
          <w:rFonts w:ascii="Arial" w:hAnsi="Arial" w:cs="Arial"/>
        </w:rPr>
        <w:lastRenderedPageBreak/>
        <w:t xml:space="preserve">quienes habitan y visitan Quintana Roo, se construye con responsabilidad compartida. </w:t>
      </w:r>
    </w:p>
    <w:p w14:paraId="3008C119" w14:textId="77777777" w:rsidR="00721C53" w:rsidRPr="003D0C6C" w:rsidRDefault="00721C53" w:rsidP="003D0C6C">
      <w:pPr>
        <w:jc w:val="both"/>
        <w:rPr>
          <w:rFonts w:ascii="Arial" w:hAnsi="Arial" w:cs="Arial"/>
        </w:rPr>
      </w:pPr>
    </w:p>
    <w:p w14:paraId="16FA40B7" w14:textId="5C6734BE" w:rsidR="003D0C6C" w:rsidRPr="003D0C6C" w:rsidRDefault="003D0C6C" w:rsidP="003D0C6C">
      <w:pPr>
        <w:jc w:val="both"/>
        <w:rPr>
          <w:rFonts w:ascii="Arial" w:hAnsi="Arial" w:cs="Arial"/>
        </w:rPr>
      </w:pPr>
      <w:r w:rsidRPr="003D0C6C">
        <w:rPr>
          <w:rFonts w:ascii="Arial" w:hAnsi="Arial" w:cs="Arial"/>
        </w:rPr>
        <w:t>Asimismo, las autoridades de los tres órdenes de gobierno dieron el banderazo en el emblemático Malecón Tajamar, en el que se observaron: Motos de tránsito; ambulancia y unidades de la Semar con lanchas para rescate; patrullas y unidades del Ejército Mexicano, cuatrimotos y vehículos de la Guardia Nacional; patrullas de la Policía Estatal Preventiva; Policía Estatal de Caminos; Policía Estatal de Investigación; ambulancia del Escuadrón de Rescate de Unidades Médicas (ERUM); patrullas de Ángeles Verdes; bomberos; protección civil y cuatrimotos de guardavidas, entre otros, que brindarán los servicios y atenciones en el periodo vacacional.</w:t>
      </w:r>
    </w:p>
    <w:p w14:paraId="19916E7F" w14:textId="591D6535" w:rsidR="003D0C6C" w:rsidRPr="003D0C6C" w:rsidRDefault="003D0C6C" w:rsidP="003D0C6C">
      <w:pPr>
        <w:jc w:val="center"/>
        <w:rPr>
          <w:rFonts w:ascii="Arial" w:hAnsi="Arial" w:cs="Arial"/>
        </w:rPr>
      </w:pPr>
      <w:r w:rsidRPr="003D0C6C">
        <w:rPr>
          <w:rFonts w:ascii="Arial" w:hAnsi="Arial" w:cs="Arial"/>
        </w:rPr>
        <w:t>**</w:t>
      </w:r>
      <w:r>
        <w:rPr>
          <w:rFonts w:ascii="Arial" w:hAnsi="Arial" w:cs="Arial"/>
        </w:rPr>
        <w:t>**********</w:t>
      </w:r>
    </w:p>
    <w:p w14:paraId="7B48B295" w14:textId="77777777" w:rsidR="003D0C6C" w:rsidRPr="003D0C6C" w:rsidRDefault="003D0C6C" w:rsidP="003D0C6C">
      <w:pPr>
        <w:jc w:val="both"/>
        <w:rPr>
          <w:rFonts w:ascii="Arial" w:hAnsi="Arial" w:cs="Arial"/>
        </w:rPr>
      </w:pPr>
    </w:p>
    <w:p w14:paraId="2EF80407" w14:textId="77777777" w:rsidR="003D0C6C" w:rsidRPr="003D0C6C" w:rsidRDefault="003D0C6C" w:rsidP="003D0C6C">
      <w:pPr>
        <w:jc w:val="center"/>
        <w:rPr>
          <w:rFonts w:ascii="Arial" w:hAnsi="Arial" w:cs="Arial"/>
          <w:b/>
          <w:bCs/>
        </w:rPr>
      </w:pPr>
      <w:r w:rsidRPr="003D0C6C">
        <w:rPr>
          <w:rFonts w:ascii="Arial" w:hAnsi="Arial" w:cs="Arial"/>
          <w:b/>
          <w:bCs/>
        </w:rPr>
        <w:t>COMPLEMENTOS INFORMATIVOS</w:t>
      </w:r>
    </w:p>
    <w:p w14:paraId="7BBF4ACB" w14:textId="77777777" w:rsidR="003D0C6C" w:rsidRPr="003D0C6C" w:rsidRDefault="003D0C6C" w:rsidP="003D0C6C">
      <w:pPr>
        <w:jc w:val="both"/>
        <w:rPr>
          <w:rFonts w:ascii="Arial" w:hAnsi="Arial" w:cs="Arial"/>
          <w:b/>
          <w:bCs/>
        </w:rPr>
      </w:pPr>
    </w:p>
    <w:p w14:paraId="74A54E2C" w14:textId="77777777" w:rsidR="003D0C6C" w:rsidRPr="003D0C6C" w:rsidRDefault="003D0C6C" w:rsidP="003D0C6C">
      <w:pPr>
        <w:jc w:val="both"/>
        <w:rPr>
          <w:rFonts w:ascii="Arial" w:hAnsi="Arial" w:cs="Arial"/>
          <w:b/>
          <w:bCs/>
        </w:rPr>
      </w:pPr>
      <w:r w:rsidRPr="003D0C6C">
        <w:rPr>
          <w:rFonts w:ascii="Arial" w:hAnsi="Arial" w:cs="Arial"/>
          <w:b/>
          <w:bCs/>
        </w:rPr>
        <w:t>NUMERALIAS:</w:t>
      </w:r>
    </w:p>
    <w:p w14:paraId="04B4D4B7" w14:textId="77777777" w:rsidR="003D0C6C" w:rsidRPr="003D0C6C" w:rsidRDefault="003D0C6C" w:rsidP="003D0C6C">
      <w:pPr>
        <w:jc w:val="both"/>
        <w:rPr>
          <w:rFonts w:ascii="Arial" w:hAnsi="Arial" w:cs="Arial"/>
        </w:rPr>
      </w:pPr>
    </w:p>
    <w:p w14:paraId="28512528" w14:textId="79DD01AC"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7,244 elementos en total en todos los municipios</w:t>
      </w:r>
    </w:p>
    <w:p w14:paraId="4C0B3D9B" w14:textId="30E7EE32"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 xml:space="preserve">5,560 elementos de la Secretaría de Seguridad Ciudadana del Estado </w:t>
      </w:r>
    </w:p>
    <w:p w14:paraId="6647477C" w14:textId="2D3179B8"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979 elementos de la Guardia Nacional</w:t>
      </w:r>
    </w:p>
    <w:p w14:paraId="578E5AA1" w14:textId="7F141684"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472 elementos de la Secretaría de Marina (Semar)</w:t>
      </w:r>
    </w:p>
    <w:p w14:paraId="0B37B2A0" w14:textId="59290217"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233 elementos de la Secretaría de la Defensa (</w:t>
      </w:r>
      <w:proofErr w:type="spellStart"/>
      <w:r w:rsidRPr="003D0C6C">
        <w:rPr>
          <w:rFonts w:ascii="Arial" w:hAnsi="Arial" w:cs="Arial"/>
        </w:rPr>
        <w:t>Sedena</w:t>
      </w:r>
      <w:proofErr w:type="spellEnd"/>
      <w:r w:rsidRPr="003D0C6C">
        <w:rPr>
          <w:rFonts w:ascii="Arial" w:hAnsi="Arial" w:cs="Arial"/>
        </w:rPr>
        <w:t>)</w:t>
      </w:r>
    </w:p>
    <w:p w14:paraId="72CC5952" w14:textId="77777777" w:rsidR="003D0C6C" w:rsidRPr="003D0C6C" w:rsidRDefault="003D0C6C" w:rsidP="003D0C6C">
      <w:pPr>
        <w:jc w:val="both"/>
        <w:rPr>
          <w:rFonts w:ascii="Arial" w:hAnsi="Arial" w:cs="Arial"/>
        </w:rPr>
      </w:pPr>
    </w:p>
    <w:p w14:paraId="248B9DA5" w14:textId="77777777" w:rsidR="003D0C6C" w:rsidRPr="003D0C6C" w:rsidRDefault="003D0C6C" w:rsidP="003D0C6C">
      <w:pPr>
        <w:jc w:val="both"/>
        <w:rPr>
          <w:rFonts w:ascii="Arial" w:hAnsi="Arial" w:cs="Arial"/>
        </w:rPr>
      </w:pPr>
    </w:p>
    <w:p w14:paraId="1B2B8A5A" w14:textId="77777777" w:rsidR="003D0C6C" w:rsidRPr="003D0C6C" w:rsidRDefault="003D0C6C" w:rsidP="003D0C6C">
      <w:pPr>
        <w:jc w:val="both"/>
        <w:rPr>
          <w:rFonts w:ascii="Arial" w:hAnsi="Arial" w:cs="Arial"/>
        </w:rPr>
      </w:pPr>
      <w:r w:rsidRPr="003D0C6C">
        <w:rPr>
          <w:rFonts w:ascii="Arial" w:hAnsi="Arial" w:cs="Arial"/>
        </w:rPr>
        <w:t>Policía Estatal integrados por:</w:t>
      </w:r>
    </w:p>
    <w:p w14:paraId="70675624" w14:textId="36A2E744"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 xml:space="preserve">1,300 elementos </w:t>
      </w:r>
    </w:p>
    <w:p w14:paraId="47608CCD" w14:textId="12160FF1"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194 unidades terrestres</w:t>
      </w:r>
    </w:p>
    <w:p w14:paraId="5E0679B3" w14:textId="252FF9E1"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26 moto patrullas</w:t>
      </w:r>
    </w:p>
    <w:p w14:paraId="3977B114" w14:textId="20680203"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19 vehículos todo terreno</w:t>
      </w:r>
    </w:p>
    <w:p w14:paraId="3FD11911" w14:textId="4A2D2E70"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08 binomios caninos</w:t>
      </w:r>
    </w:p>
    <w:p w14:paraId="53BB81FB" w14:textId="6BCB02E6"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01 grúa</w:t>
      </w:r>
    </w:p>
    <w:p w14:paraId="5B766E19" w14:textId="3D2275A6"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01 helicóptero</w:t>
      </w:r>
    </w:p>
    <w:p w14:paraId="696A8ED8" w14:textId="77777777" w:rsidR="003D0C6C" w:rsidRPr="003D0C6C" w:rsidRDefault="003D0C6C" w:rsidP="003D0C6C">
      <w:pPr>
        <w:jc w:val="both"/>
        <w:rPr>
          <w:rFonts w:ascii="Arial" w:hAnsi="Arial" w:cs="Arial"/>
        </w:rPr>
      </w:pPr>
    </w:p>
    <w:p w14:paraId="37F6E589" w14:textId="77777777" w:rsidR="003D0C6C" w:rsidRPr="003D0C6C" w:rsidRDefault="003D0C6C" w:rsidP="003D0C6C">
      <w:pPr>
        <w:jc w:val="both"/>
        <w:rPr>
          <w:rFonts w:ascii="Arial" w:hAnsi="Arial" w:cs="Arial"/>
        </w:rPr>
      </w:pPr>
    </w:p>
    <w:p w14:paraId="15D09648" w14:textId="77777777" w:rsidR="003D0C6C" w:rsidRPr="003D0C6C" w:rsidRDefault="003D0C6C" w:rsidP="003D0C6C">
      <w:pPr>
        <w:jc w:val="both"/>
        <w:rPr>
          <w:rFonts w:ascii="Arial" w:hAnsi="Arial" w:cs="Arial"/>
        </w:rPr>
      </w:pPr>
      <w:r w:rsidRPr="003D0C6C">
        <w:rPr>
          <w:rFonts w:ascii="Arial" w:hAnsi="Arial" w:cs="Arial"/>
        </w:rPr>
        <w:t>Las secretarías y direcciones de Seguridad Municipales:</w:t>
      </w:r>
    </w:p>
    <w:p w14:paraId="7E221601" w14:textId="300D513B"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491 unidades terrestres</w:t>
      </w:r>
    </w:p>
    <w:p w14:paraId="7CB319FF" w14:textId="579E844E"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170 moto patrullas</w:t>
      </w:r>
    </w:p>
    <w:p w14:paraId="7DF952BB" w14:textId="334EDB29"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 xml:space="preserve">20 vehículos tipo </w:t>
      </w:r>
      <w:proofErr w:type="spellStart"/>
      <w:r w:rsidRPr="003D0C6C">
        <w:rPr>
          <w:rFonts w:ascii="Arial" w:hAnsi="Arial" w:cs="Arial"/>
        </w:rPr>
        <w:t>razer</w:t>
      </w:r>
      <w:proofErr w:type="spellEnd"/>
    </w:p>
    <w:p w14:paraId="60E7BCF4" w14:textId="78A288AA"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32 cuatrimotos</w:t>
      </w:r>
    </w:p>
    <w:p w14:paraId="3548C192" w14:textId="19B75381"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02 grúas</w:t>
      </w:r>
    </w:p>
    <w:p w14:paraId="4336CB37" w14:textId="4573C5F3"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t>01 dron</w:t>
      </w:r>
    </w:p>
    <w:p w14:paraId="281EDA45" w14:textId="27772485" w:rsidR="003D0C6C" w:rsidRPr="003D0C6C" w:rsidRDefault="003D0C6C" w:rsidP="003D0C6C">
      <w:pPr>
        <w:pStyle w:val="Prrafodelista"/>
        <w:numPr>
          <w:ilvl w:val="0"/>
          <w:numId w:val="34"/>
        </w:numPr>
        <w:jc w:val="both"/>
        <w:rPr>
          <w:rFonts w:ascii="Arial" w:hAnsi="Arial" w:cs="Arial"/>
        </w:rPr>
      </w:pPr>
      <w:r w:rsidRPr="003D0C6C">
        <w:rPr>
          <w:rFonts w:ascii="Arial" w:hAnsi="Arial" w:cs="Arial"/>
        </w:rPr>
        <w:lastRenderedPageBreak/>
        <w:t>01 helicóptero</w:t>
      </w:r>
    </w:p>
    <w:p w14:paraId="42A84203" w14:textId="77777777" w:rsidR="003D0C6C" w:rsidRPr="003D0C6C" w:rsidRDefault="003D0C6C" w:rsidP="003D0C6C">
      <w:pPr>
        <w:jc w:val="both"/>
        <w:rPr>
          <w:rFonts w:ascii="Arial" w:hAnsi="Arial" w:cs="Arial"/>
        </w:rPr>
      </w:pPr>
    </w:p>
    <w:p w14:paraId="4BF948BA" w14:textId="77777777" w:rsidR="003D0C6C" w:rsidRPr="003D0C6C" w:rsidRDefault="003D0C6C" w:rsidP="003D0C6C">
      <w:pPr>
        <w:jc w:val="both"/>
        <w:rPr>
          <w:rFonts w:ascii="Arial" w:hAnsi="Arial" w:cs="Arial"/>
        </w:rPr>
      </w:pPr>
    </w:p>
    <w:p w14:paraId="3567E708" w14:textId="77777777" w:rsidR="003D0C6C" w:rsidRPr="003D0C6C" w:rsidRDefault="003D0C6C" w:rsidP="003D0C6C">
      <w:pPr>
        <w:jc w:val="both"/>
        <w:rPr>
          <w:rFonts w:ascii="Arial" w:hAnsi="Arial" w:cs="Arial"/>
          <w:b/>
          <w:bCs/>
        </w:rPr>
      </w:pPr>
      <w:r w:rsidRPr="003D0C6C">
        <w:rPr>
          <w:rFonts w:ascii="Arial" w:hAnsi="Arial" w:cs="Arial"/>
          <w:b/>
          <w:bCs/>
        </w:rPr>
        <w:t xml:space="preserve">HECHO: </w:t>
      </w:r>
    </w:p>
    <w:p w14:paraId="6E16E11D" w14:textId="77777777" w:rsidR="003D0C6C" w:rsidRPr="003D0C6C" w:rsidRDefault="003D0C6C" w:rsidP="003D0C6C">
      <w:pPr>
        <w:jc w:val="both"/>
        <w:rPr>
          <w:rFonts w:ascii="Arial" w:hAnsi="Arial" w:cs="Arial"/>
        </w:rPr>
      </w:pPr>
    </w:p>
    <w:p w14:paraId="7EC7131D" w14:textId="77777777" w:rsidR="003D0C6C" w:rsidRPr="003D0C6C" w:rsidRDefault="003D0C6C" w:rsidP="003D0C6C">
      <w:pPr>
        <w:jc w:val="both"/>
        <w:rPr>
          <w:rFonts w:ascii="Arial" w:hAnsi="Arial" w:cs="Arial"/>
        </w:rPr>
      </w:pPr>
      <w:r w:rsidRPr="003D0C6C">
        <w:rPr>
          <w:rFonts w:ascii="Arial" w:hAnsi="Arial" w:cs="Arial"/>
        </w:rPr>
        <w:t>Se atenderán puntos de interés para proteger a la ciudadanía, turistas nacionales e internacionales, entre ellas, playas, centros nocturnos, bares y restaurantes de los destinos turísticos, con el apoyo de recorridos de prevención, filtros de seguridad en vialidades y el monitoreo de las cámaras del C5.</w:t>
      </w:r>
    </w:p>
    <w:p w14:paraId="363529DC" w14:textId="77777777" w:rsidR="003D0C6C" w:rsidRPr="003D0C6C" w:rsidRDefault="003D0C6C" w:rsidP="003D0C6C">
      <w:pPr>
        <w:jc w:val="both"/>
        <w:rPr>
          <w:rFonts w:ascii="Arial" w:hAnsi="Arial" w:cs="Arial"/>
        </w:rPr>
      </w:pPr>
      <w:r w:rsidRPr="003D0C6C">
        <w:rPr>
          <w:rFonts w:ascii="Arial" w:hAnsi="Arial" w:cs="Arial"/>
        </w:rPr>
        <w:t xml:space="preserve"> </w:t>
      </w:r>
    </w:p>
    <w:p w14:paraId="3093AD2C" w14:textId="77777777" w:rsidR="003D0C6C" w:rsidRPr="003D0C6C" w:rsidRDefault="003D0C6C" w:rsidP="003D0C6C">
      <w:pPr>
        <w:jc w:val="both"/>
        <w:rPr>
          <w:rFonts w:ascii="Arial" w:hAnsi="Arial" w:cs="Arial"/>
          <w:b/>
          <w:bCs/>
        </w:rPr>
      </w:pPr>
      <w:r w:rsidRPr="003D0C6C">
        <w:rPr>
          <w:rFonts w:ascii="Arial" w:hAnsi="Arial" w:cs="Arial"/>
          <w:b/>
          <w:bCs/>
        </w:rPr>
        <w:t xml:space="preserve">CONTEXTO: </w:t>
      </w:r>
    </w:p>
    <w:p w14:paraId="2C673911" w14:textId="77777777" w:rsidR="003D0C6C" w:rsidRPr="003D0C6C" w:rsidRDefault="003D0C6C" w:rsidP="003D0C6C">
      <w:pPr>
        <w:jc w:val="both"/>
        <w:rPr>
          <w:rFonts w:ascii="Arial" w:hAnsi="Arial" w:cs="Arial"/>
        </w:rPr>
      </w:pPr>
    </w:p>
    <w:p w14:paraId="522EDA8A" w14:textId="0F0510FA" w:rsidR="0090458F" w:rsidRPr="00EC25A7" w:rsidRDefault="003D0C6C" w:rsidP="003D0C6C">
      <w:pPr>
        <w:jc w:val="both"/>
        <w:rPr>
          <w:rFonts w:ascii="Arial" w:hAnsi="Arial" w:cs="Arial"/>
        </w:rPr>
      </w:pPr>
      <w:r w:rsidRPr="003D0C6C">
        <w:rPr>
          <w:rFonts w:ascii="Arial" w:hAnsi="Arial" w:cs="Arial"/>
        </w:rPr>
        <w:t>En el Operativo de Seguridad Vacacional de Semana Santa 2024, hubo saldo blanco pues no solo se implementaron acciones operativas en los 11 municipios como operativo carrusel, vigilancia móvil, vigilancia estacionaria, prevención de accidentes, acciones de tránsito, sino acciones preventivas con los Grupo Especializado en Atención a la Violencia Familias y de Género (GEAVIG) y de vinculación con instancias</w:t>
      </w:r>
    </w:p>
    <w:sectPr w:rsidR="0090458F" w:rsidRPr="00EC25A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256F6" w14:textId="77777777" w:rsidR="00A45F31" w:rsidRDefault="00A45F31" w:rsidP="0092028B">
      <w:r>
        <w:separator/>
      </w:r>
    </w:p>
  </w:endnote>
  <w:endnote w:type="continuationSeparator" w:id="0">
    <w:p w14:paraId="3FBF5A5C" w14:textId="77777777" w:rsidR="00A45F31" w:rsidRDefault="00A45F3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0F11" w14:textId="77777777" w:rsidR="00A45F31" w:rsidRDefault="00A45F31" w:rsidP="0092028B">
      <w:r>
        <w:separator/>
      </w:r>
    </w:p>
  </w:footnote>
  <w:footnote w:type="continuationSeparator" w:id="0">
    <w:p w14:paraId="60C7D43E" w14:textId="77777777" w:rsidR="00A45F31" w:rsidRDefault="00A45F3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1AAA13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0438AE">
                            <w:rPr>
                              <w:rFonts w:cstheme="minorHAnsi"/>
                              <w:b/>
                              <w:bCs/>
                              <w:lang w:val="es-ES"/>
                            </w:rPr>
                            <w:t>2</w:t>
                          </w:r>
                          <w:r w:rsidR="003D0C6C">
                            <w:rPr>
                              <w:rFonts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1AAA13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0438AE">
                      <w:rPr>
                        <w:rFonts w:cstheme="minorHAnsi"/>
                        <w:b/>
                        <w:bCs/>
                        <w:lang w:val="es-ES"/>
                      </w:rPr>
                      <w:t>2</w:t>
                    </w:r>
                    <w:r w:rsidR="003D0C6C">
                      <w:rPr>
                        <w:rFonts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549"/>
    <w:multiLevelType w:val="hybridMultilevel"/>
    <w:tmpl w:val="89BC90D6"/>
    <w:lvl w:ilvl="0" w:tplc="A4CA7B36">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76E33"/>
    <w:multiLevelType w:val="hybridMultilevel"/>
    <w:tmpl w:val="5AB8A32C"/>
    <w:lvl w:ilvl="0" w:tplc="A4CA7B36">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96429"/>
    <w:multiLevelType w:val="hybridMultilevel"/>
    <w:tmpl w:val="914EF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405DA"/>
    <w:multiLevelType w:val="hybridMultilevel"/>
    <w:tmpl w:val="4CE2D75E"/>
    <w:lvl w:ilvl="0" w:tplc="A4CA7B36">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7"/>
  </w:num>
  <w:num w:numId="2" w16cid:durableId="381247589">
    <w:abstractNumId w:val="30"/>
  </w:num>
  <w:num w:numId="3" w16cid:durableId="1350453206">
    <w:abstractNumId w:val="10"/>
  </w:num>
  <w:num w:numId="4" w16cid:durableId="2059013186">
    <w:abstractNumId w:val="20"/>
  </w:num>
  <w:num w:numId="5" w16cid:durableId="2000115139">
    <w:abstractNumId w:val="22"/>
  </w:num>
  <w:num w:numId="6" w16cid:durableId="1912302049">
    <w:abstractNumId w:val="2"/>
  </w:num>
  <w:num w:numId="7" w16cid:durableId="1343319712">
    <w:abstractNumId w:val="33"/>
  </w:num>
  <w:num w:numId="8" w16cid:durableId="1458714387">
    <w:abstractNumId w:val="16"/>
  </w:num>
  <w:num w:numId="9" w16cid:durableId="812523015">
    <w:abstractNumId w:val="14"/>
  </w:num>
  <w:num w:numId="10" w16cid:durableId="1335645042">
    <w:abstractNumId w:val="25"/>
  </w:num>
  <w:num w:numId="11" w16cid:durableId="634992595">
    <w:abstractNumId w:val="19"/>
  </w:num>
  <w:num w:numId="12" w16cid:durableId="1755202202">
    <w:abstractNumId w:val="26"/>
  </w:num>
  <w:num w:numId="13" w16cid:durableId="1921794267">
    <w:abstractNumId w:val="3"/>
  </w:num>
  <w:num w:numId="14" w16cid:durableId="1147933680">
    <w:abstractNumId w:val="8"/>
  </w:num>
  <w:num w:numId="15" w16cid:durableId="2144344463">
    <w:abstractNumId w:val="21"/>
  </w:num>
  <w:num w:numId="16" w16cid:durableId="1053892324">
    <w:abstractNumId w:val="12"/>
  </w:num>
  <w:num w:numId="17" w16cid:durableId="359667562">
    <w:abstractNumId w:val="29"/>
  </w:num>
  <w:num w:numId="18" w16cid:durableId="469715409">
    <w:abstractNumId w:val="5"/>
  </w:num>
  <w:num w:numId="19" w16cid:durableId="1769495619">
    <w:abstractNumId w:val="32"/>
  </w:num>
  <w:num w:numId="20" w16cid:durableId="954218425">
    <w:abstractNumId w:val="23"/>
  </w:num>
  <w:num w:numId="21" w16cid:durableId="1789228862">
    <w:abstractNumId w:val="13"/>
  </w:num>
  <w:num w:numId="22" w16cid:durableId="208762983">
    <w:abstractNumId w:val="27"/>
  </w:num>
  <w:num w:numId="23" w16cid:durableId="1249850288">
    <w:abstractNumId w:val="24"/>
  </w:num>
  <w:num w:numId="24" w16cid:durableId="1870144636">
    <w:abstractNumId w:val="31"/>
  </w:num>
  <w:num w:numId="25" w16cid:durableId="1191576450">
    <w:abstractNumId w:val="15"/>
  </w:num>
  <w:num w:numId="26" w16cid:durableId="1404062520">
    <w:abstractNumId w:val="34"/>
  </w:num>
  <w:num w:numId="27" w16cid:durableId="1961111083">
    <w:abstractNumId w:val="18"/>
  </w:num>
  <w:num w:numId="28" w16cid:durableId="1958178584">
    <w:abstractNumId w:val="11"/>
  </w:num>
  <w:num w:numId="29" w16cid:durableId="1887066241">
    <w:abstractNumId w:val="9"/>
  </w:num>
  <w:num w:numId="30" w16cid:durableId="1481578913">
    <w:abstractNumId w:val="28"/>
  </w:num>
  <w:num w:numId="31" w16cid:durableId="1575628831">
    <w:abstractNumId w:val="35"/>
  </w:num>
  <w:num w:numId="32" w16cid:durableId="355618971">
    <w:abstractNumId w:val="1"/>
  </w:num>
  <w:num w:numId="33" w16cid:durableId="1676155231">
    <w:abstractNumId w:val="6"/>
  </w:num>
  <w:num w:numId="34" w16cid:durableId="489910810">
    <w:abstractNumId w:val="4"/>
  </w:num>
  <w:num w:numId="35" w16cid:durableId="1282884993">
    <w:abstractNumId w:val="7"/>
  </w:num>
  <w:num w:numId="36" w16cid:durableId="333462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A4B76"/>
    <w:rsid w:val="003B6E25"/>
    <w:rsid w:val="003C3200"/>
    <w:rsid w:val="003C3C3E"/>
    <w:rsid w:val="003D0C6C"/>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60A5"/>
    <w:rsid w:val="006A1CAC"/>
    <w:rsid w:val="006A7277"/>
    <w:rsid w:val="006D1E04"/>
    <w:rsid w:val="006F0C0F"/>
    <w:rsid w:val="006F0D07"/>
    <w:rsid w:val="006F54F3"/>
    <w:rsid w:val="0070322A"/>
    <w:rsid w:val="00714BC8"/>
    <w:rsid w:val="00721C53"/>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45F31"/>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C73C2"/>
    <w:rsid w:val="00DF6951"/>
    <w:rsid w:val="00E57A72"/>
    <w:rsid w:val="00E90C7C"/>
    <w:rsid w:val="00E9540E"/>
    <w:rsid w:val="00EA339E"/>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3979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2025-04-11T22:48:00Z</dcterms:created>
  <dcterms:modified xsi:type="dcterms:W3CDTF">2025-04-11T22:48:00Z</dcterms:modified>
</cp:coreProperties>
</file>